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wakefield-profile"/>
    <w:p>
      <w:pPr>
        <w:pStyle w:val="Heading1"/>
      </w:pPr>
      <w:r>
        <w:t xml:space="preserve">Wakefield Profile</w:t>
      </w:r>
    </w:p>
    <w:p>
      <w:pPr>
        <w:pStyle w:val="FirstParagraph"/>
      </w:pPr>
      <w:r>
        <w:t xml:space="preserve">Report generated on 01 October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3,468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6,958          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Balaklava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3,000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6.4%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Wakefield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South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13.3%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5.6%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5.4%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4.3%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$44,451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$482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2,981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801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307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266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252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236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696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5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984 - SA State-wide Storms (28 October 2021 onwards)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Start w:id="33" w:name="section-6"/>
    <w:p>
      <w:pPr>
        <w:pStyle w:val="Heading5"/>
      </w:pPr>
    </w:p>
    <w:bookmarkEnd w:id="33"/>
    <w:bookmarkStart w:id="34" w:name="section-7"/>
    <w:p>
      <w:pPr>
        <w:pStyle w:val="Heading5"/>
      </w:pPr>
    </w:p>
    <w:bookmarkEnd w:id="34"/>
    <w:bookmarkEnd w:id="35"/>
    <w:bookmarkStart w:id="49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Coastal and Estuarine Risk Mitigation 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3,707,000</w:t>
            </w:r>
          </w:p>
        </w:tc>
      </w:tr>
    </w:tbl>
    <w:bookmarkStart w:id="36" w:name="section-8"/>
    <w:p>
      <w:pPr>
        <w:pStyle w:val="Heading5"/>
      </w:pPr>
    </w:p>
    <w:bookmarkEnd w:id="36"/>
    <w:bookmarkStart w:id="37" w:name="section-9"/>
    <w:p>
      <w:pPr>
        <w:pStyle w:val="Heading5"/>
      </w:pPr>
    </w:p>
    <w:p>
      <w:r>
        <w:br w:type="page"/>
      </w:r>
    </w:p>
    <w:bookmarkEnd w:id="37"/>
    <w:bookmarkStart w:id="48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8"/>
    <w:bookmarkEnd w:id="49"/>
    <w:bookmarkEnd w:id="50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9" Target="https://data.gov.au/dataset/ds-dga-cff2ae8a-55e4-47db-a66d-e177fe0ac6a0/details" TargetMode="External" /><Relationship Type="http://schemas.openxmlformats.org/officeDocument/2006/relationships/hyperlink" Id="rId43" Target="https://economy.id.com.au/" TargetMode="External" /><Relationship Type="http://schemas.openxmlformats.org/officeDocument/2006/relationships/hyperlink" Id="rId44" Target="https://www.abs.gov.au/statistics/economy/business-indicators/counts-australian-businesses-including-entries-and-exits/latest-release" TargetMode="External" /><Relationship Type="http://schemas.openxmlformats.org/officeDocument/2006/relationships/hyperlink" Id="rId47" Target="https://www.abs.gov.au/statistics/labour/earnings-and-working-conditions/personal-income-australia/latest-release#data-downloads" TargetMode="External" /><Relationship Type="http://schemas.openxmlformats.org/officeDocument/2006/relationships/hyperlink" Id="rId46" Target="https://www.abs.gov.au/statistics/labour/employment-and-unemployment/labour-force-australia-detailed/latest-release" TargetMode="External" /><Relationship Type="http://schemas.openxmlformats.org/officeDocument/2006/relationships/hyperlink" Id="rId40" Target="https://www.abs.gov.au/statistics/people/housing/estimating-homelessness-census/latest-release#data-downloads" TargetMode="External" /><Relationship Type="http://schemas.openxmlformats.org/officeDocument/2006/relationships/hyperlink" Id="rId42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5" Target="https://www.abs.gov.au/statistics/people/population/regional-population-age-and-sex/latest-release#data-downloads" TargetMode="External" /><Relationship Type="http://schemas.openxmlformats.org/officeDocument/2006/relationships/hyperlink" Id="rId38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1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data.gov.au/dataset/ds-dga-cff2ae8a-55e4-47db-a66d-e177fe0ac6a0/details" TargetMode="External" /><Relationship Type="http://schemas.openxmlformats.org/officeDocument/2006/relationships/hyperlink" Id="rId43" Target="https://economy.id.com.au/" TargetMode="External" /><Relationship Type="http://schemas.openxmlformats.org/officeDocument/2006/relationships/hyperlink" Id="rId44" Target="https://www.abs.gov.au/statistics/economy/business-indicators/counts-australian-businesses-including-entries-and-exits/latest-release" TargetMode="External" /><Relationship Type="http://schemas.openxmlformats.org/officeDocument/2006/relationships/hyperlink" Id="rId47" Target="https://www.abs.gov.au/statistics/labour/earnings-and-working-conditions/personal-income-australia/latest-release#data-downloads" TargetMode="External" /><Relationship Type="http://schemas.openxmlformats.org/officeDocument/2006/relationships/hyperlink" Id="rId46" Target="https://www.abs.gov.au/statistics/labour/employment-and-unemployment/labour-force-australia-detailed/latest-release" TargetMode="External" /><Relationship Type="http://schemas.openxmlformats.org/officeDocument/2006/relationships/hyperlink" Id="rId40" Target="https://www.abs.gov.au/statistics/people/housing/estimating-homelessness-census/latest-release#data-downloads" TargetMode="External" /><Relationship Type="http://schemas.openxmlformats.org/officeDocument/2006/relationships/hyperlink" Id="rId42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5" Target="https://www.abs.gov.au/statistics/people/population/regional-population-age-and-sex/latest-release#data-downloads" TargetMode="External" /><Relationship Type="http://schemas.openxmlformats.org/officeDocument/2006/relationships/hyperlink" Id="rId38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1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2024-10-01T05:59:23Z</dcterms:created>
  <dcterms:modified xsi:type="dcterms:W3CDTF">2024-10-01T05:59:23Z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